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926CE7" w:rsidRP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926CE7">
        <w:rPr>
          <w:rFonts w:ascii="Arial" w:hAnsi="Arial" w:cs="Arial"/>
          <w:b/>
          <w:i/>
          <w:color w:val="000000"/>
          <w:sz w:val="32"/>
          <w:szCs w:val="32"/>
        </w:rPr>
        <w:t>ПАМЯТКА для водителя скутера (мопеда)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пунктом 24.1 ПДД мопедом при движении по дорогам разрешено управлять лицам, достигшим возраста 16-ти лет.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Тем не менее, отсутствие водительского удостоверения на право управления скутером с двигателем до 50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освобождает тебя от ответственности и обязанности знать ПДД!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Сев за руль скутера, ты автоматически становишься участником дорожного движения!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пунктом 24.3 Правил водителю скутера запрещается: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ездить, не держась за руль хотя бы одной рукой;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перевозить пассажиров, кроме ребенка в возрасте до семи лет на дополнительном сиденье, оборудованном надежными подножками;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перевозить груз, который выступает более чем на 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%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длине или ширине за габариты, или груз, мешающий управлению;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двигаться по дороге при наличии рядом велосипедной дорожки;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— двигаться по дороге без застегнутого мотошлема (для водителей мопедов, скутеров, мотоциклов).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Водитель скутера должен двигаться, придерживаясь правой стороны, т.е. ближе к краю проезжей части.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Если ты хочешь повернуть налево, то обязан встать со скутера и перевезти его по пешеходному переходу на другую сторону.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 нерегулируемом пересечении велосипедной дорожки с дорогой, расположенном вне перекрестка, ты должен уступить дорогу транспортным средствам, движущимся по этой дороге!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Помни, движение на скутере запрещено на территории АЗС. При заправке на АЗС подавай скутер с заглушенным двигателем, пуск и остановка которых производится на расстоянии не менее 15 метров от колонок.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Особого внимания заслуживают правила проезда перекрестков. Данная ситуация вызывает у неопытных водителей достаточно много трудностей. Поэтому, помни: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Выезжая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второстепенной дороги на главную, перед которой установлен дорожный знак 2.4. «Уступить дорогу», необходимо уступить дорогу транспортным средствам, движущимся по пересекаемой дороге.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При наличии совместно с дорожным знаком 2.5. «Движение без остановки запрещено» таблички 7.13 «Направление главной дороги» обязательно остановись и уступи дорогу транспортным средствам, движущимся по главной дороге, а также справа по равнозначной дороге. Выезжать на перекресток можно лишь в том случае, если ты полностью уверен, что это будет безопасно!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Подъезжая к перекрестку, перед которым установлен дорожный знак 2.3.4 «Пересечение равнозначных дорог», уступи дорогу транспортным средствам, приближающимся справа.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33D5C" w:rsidRDefault="00B33D5C" w:rsidP="00C011FA">
      <w:pPr>
        <w:pStyle w:val="a5"/>
        <w:shd w:val="clear" w:color="auto" w:fill="F7F7F7"/>
        <w:spacing w:before="0" w:beforeAutospacing="0" w:after="78" w:afterAutospacing="0"/>
        <w:jc w:val="center"/>
        <w:rPr>
          <w:rStyle w:val="a6"/>
          <w:rFonts w:ascii="Arial" w:hAnsi="Arial" w:cs="Arial"/>
          <w:i/>
          <w:color w:val="000000"/>
          <w:sz w:val="32"/>
          <w:szCs w:val="32"/>
        </w:rPr>
      </w:pPr>
    </w:p>
    <w:p w:rsidR="00926CE7" w:rsidRDefault="00926CE7" w:rsidP="00C011FA">
      <w:pPr>
        <w:pStyle w:val="a5"/>
        <w:shd w:val="clear" w:color="auto" w:fill="F7F7F7"/>
        <w:spacing w:before="0" w:beforeAutospacing="0" w:after="78" w:afterAutospacing="0"/>
        <w:jc w:val="center"/>
        <w:rPr>
          <w:rStyle w:val="a6"/>
          <w:rFonts w:ascii="Arial" w:hAnsi="Arial" w:cs="Arial"/>
          <w:i/>
          <w:color w:val="000000"/>
          <w:sz w:val="32"/>
          <w:szCs w:val="32"/>
        </w:rPr>
      </w:pPr>
      <w:bookmarkStart w:id="0" w:name="_GoBack"/>
      <w:bookmarkEnd w:id="0"/>
      <w:r w:rsidRPr="00C011FA">
        <w:rPr>
          <w:rStyle w:val="a6"/>
          <w:rFonts w:ascii="Arial" w:hAnsi="Arial" w:cs="Arial"/>
          <w:i/>
          <w:color w:val="000000"/>
          <w:sz w:val="32"/>
          <w:szCs w:val="32"/>
        </w:rPr>
        <w:t>Еще несколько советов от опытных водителей:</w:t>
      </w:r>
    </w:p>
    <w:p w:rsidR="00B33D5C" w:rsidRPr="00C011FA" w:rsidRDefault="00B33D5C" w:rsidP="00C011FA">
      <w:pPr>
        <w:pStyle w:val="a5"/>
        <w:shd w:val="clear" w:color="auto" w:fill="F7F7F7"/>
        <w:spacing w:before="0" w:beforeAutospacing="0" w:after="78" w:afterAutospacing="0"/>
        <w:jc w:val="center"/>
        <w:rPr>
          <w:rFonts w:ascii="Arial" w:hAnsi="Arial" w:cs="Arial"/>
          <w:i/>
          <w:color w:val="404040"/>
          <w:sz w:val="32"/>
          <w:szCs w:val="32"/>
        </w:rPr>
      </w:pP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Используй необходимую экипировку. Помни, скутер и шлем – понятия неразделимые! Именно эта деталь спасла жизни многих тысяч скутеристов. И дело, конечно, не в штрафе за его отсутствие: падение с двухколесной техники чаще всего заканчивается именно травмой головы.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Позаботься и о других предметах экипировки: перчатках, куртке, специальных брюках и обуви. Желательно, чтобы экипировки была видна даже в условиях плохой видимости либо в темное время суток. В этом случае уменьшается риск того, что автомобилист просто-напросто не заметит скутер и тебя.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Скутер должен быть оснащен звуковым сигналом и светоотражателями. В темное время суток или плохой видимости необходимо включать фару.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Желательно, чтобы в багажнике скутера у тебя находилась аптечка, а при себе документы, удостоверяющие личность, документы на скутер и медицинский полис.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следует в первый день покупки сразу же выезжать на дорогу. Лучше потренируйся в местах, где есть возможность отработать необходимые навыки: старт, торможение, повороты. Ты должен приспособиться к скутеру: научиться держать равновесие, чувствовать скорость.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следует забывать, что новый скутер нуждается в обкатке. Основное требование: первую тысячу километров предписывается ездить на небольшой скорости – примерно 30-40 км/час.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Ездить на скутере можно только по сухим дорогам. Даже небольшой дождь – это повод отложить поездку. На мокрой дороге скутер начинает скользить, становиться неуправляемым, и избежать падения очень трудно (кстати, «поскользнуться» на скутере можно не только на мокрой дороге, но и на рельсах или дорожной разметке). Также опасным для скутера являются неровные дороги или дороги, посыпанные песком или щебенкой.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следует ездить слишком близко у припаркованных вдоль проезжей части машин: владелец машины может неожиданно открыть дверь, не увидев движущийся скутер.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Двигаясь по проезжей части за другими транспортными средством, надо соблюдать дистанцию 10-15 метров: это позволит не пропустить препятствие (например, открытый люк) и избежать экстренного торможения.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 пробке не следует протискиваться между медленно движущимися машинами, необходимо соблюдать интервал и рядность. Любая выбоина на дороге может стать причиной резкого маневра автомобиля, водитель которого в этот момент вряд ли будет смотреть по сторонам, не едет ли рядом скутер.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Всегда важно соблюдать дистанцию не менее 10-15 метров за авто, идущим спереди, помнить о «слепых зонах» автомобилей. Трамвайные и железнодорожные рельсы переезжать нужно под прямым углом на скорости не более 10 км/час.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Как и водитель автомобиля, скутерист должен уважать пешеходов: не проезжайте слишком близко от тротуара и стоящих на нем людей.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На светофоре не торопись срываться на желтый сигнал светофора, внимательно посмотрите по сторонам перед началом движения. На развязках следует четко указывать другим водителям направление своего движения, даже если Вы едете прямо.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стоит забывать о том, что водитель, управляющий скутером в состоянии алкогольного опьянения, как и водитель автомобиля, создает повышенную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опасность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для себя, так и для других участников дорожного движения.</w:t>
      </w:r>
    </w:p>
    <w:p w:rsidR="00926CE7" w:rsidRDefault="00926CE7" w:rsidP="00C011FA">
      <w:pPr>
        <w:pStyle w:val="a5"/>
        <w:numPr>
          <w:ilvl w:val="0"/>
          <w:numId w:val="1"/>
        </w:numPr>
        <w:shd w:val="clear" w:color="auto" w:fill="F7F7F7"/>
        <w:spacing w:before="0" w:beforeAutospacing="0" w:after="78" w:afterAutospacing="0"/>
        <w:jc w:val="both"/>
        <w:rPr>
          <w:rFonts w:ascii="Arial" w:hAnsi="Arial" w:cs="Arial"/>
          <w:color w:val="40404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Вы такой же участник движения, как водитель легковушки или троллейбуса, поэтому и правила для всех единые. Но есть одно НО! В борьбе между скутеристом и грузовиком наверняка выиграет последний, даже если первый прав. Не идите на принцип и уступите дорогу, потому что ни один принцип не стоит вашей жизни. Адреналин – конечно хорошо, но если после него предстоит многомесячное лечение или, не дай Бог, вечный покой, то лучше уж сократить его дозу.</w:t>
      </w:r>
    </w:p>
    <w:p w:rsidR="00926CE7" w:rsidRDefault="00926CE7" w:rsidP="00C011FA">
      <w:pPr>
        <w:pStyle w:val="a5"/>
        <w:shd w:val="clear" w:color="auto" w:fill="F7F7F7"/>
        <w:spacing w:before="0" w:beforeAutospacing="0" w:after="78" w:afterAutospacing="0"/>
        <w:ind w:firstLine="75"/>
        <w:jc w:val="both"/>
        <w:rPr>
          <w:rFonts w:ascii="Arial" w:hAnsi="Arial" w:cs="Arial"/>
          <w:color w:val="404040"/>
          <w:sz w:val="26"/>
          <w:szCs w:val="26"/>
        </w:rPr>
      </w:pP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center"/>
        <w:rPr>
          <w:rFonts w:ascii="Arial" w:hAnsi="Arial" w:cs="Arial"/>
          <w:color w:val="404040"/>
          <w:sz w:val="26"/>
          <w:szCs w:val="26"/>
        </w:rPr>
      </w:pPr>
      <w:r>
        <w:rPr>
          <w:rStyle w:val="a6"/>
          <w:rFonts w:ascii="Arial" w:hAnsi="Arial" w:cs="Arial"/>
          <w:i/>
          <w:iCs/>
          <w:color w:val="000000"/>
          <w:sz w:val="27"/>
          <w:szCs w:val="27"/>
        </w:rPr>
        <w:t>Главное – всегда помнить, что повышенное внимание и дисциплинированность –</w:t>
      </w:r>
    </w:p>
    <w:p w:rsidR="00926CE7" w:rsidRDefault="00926CE7" w:rsidP="00926CE7">
      <w:pPr>
        <w:pStyle w:val="a5"/>
        <w:shd w:val="clear" w:color="auto" w:fill="F7F7F7"/>
        <w:spacing w:before="0" w:beforeAutospacing="0" w:after="78" w:afterAutospacing="0"/>
        <w:jc w:val="center"/>
        <w:rPr>
          <w:rFonts w:ascii="Arial" w:hAnsi="Arial" w:cs="Arial"/>
          <w:color w:val="404040"/>
          <w:sz w:val="26"/>
          <w:szCs w:val="26"/>
        </w:rPr>
      </w:pPr>
      <w:r>
        <w:rPr>
          <w:rStyle w:val="a6"/>
          <w:rFonts w:ascii="Arial" w:hAnsi="Arial" w:cs="Arial"/>
          <w:i/>
          <w:iCs/>
          <w:color w:val="000000"/>
          <w:sz w:val="27"/>
          <w:szCs w:val="27"/>
        </w:rPr>
        <w:t>гарантия безопасности на дороге!</w:t>
      </w:r>
    </w:p>
    <w:p w:rsidR="007F7613" w:rsidRDefault="007F7613" w:rsidP="0067188C">
      <w:pPr>
        <w:ind w:left="-851" w:firstLine="851"/>
      </w:pPr>
    </w:p>
    <w:sectPr w:rsidR="007F7613" w:rsidSect="0067188C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5505"/>
    <w:multiLevelType w:val="hybridMultilevel"/>
    <w:tmpl w:val="B46E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3"/>
    <w:rsid w:val="0067188C"/>
    <w:rsid w:val="007F7613"/>
    <w:rsid w:val="00926CE7"/>
    <w:rsid w:val="00B33D5C"/>
    <w:rsid w:val="00C011FA"/>
    <w:rsid w:val="00C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6</cp:revision>
  <cp:lastPrinted>2019-04-22T17:04:00Z</cp:lastPrinted>
  <dcterms:created xsi:type="dcterms:W3CDTF">2019-04-22T17:01:00Z</dcterms:created>
  <dcterms:modified xsi:type="dcterms:W3CDTF">2019-06-05T13:32:00Z</dcterms:modified>
</cp:coreProperties>
</file>