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CA" w:rsidRDefault="00C3297A">
      <w:pPr>
        <w:pStyle w:val="10"/>
        <w:framePr w:wrap="none" w:vAnchor="page" w:hAnchor="page" w:x="1672" w:y="1146"/>
        <w:shd w:val="clear" w:color="auto" w:fill="auto"/>
        <w:spacing w:after="0" w:line="280" w:lineRule="exact"/>
        <w:ind w:left="2400"/>
      </w:pPr>
      <w:bookmarkStart w:id="0" w:name="bookmark0"/>
      <w:r>
        <w:t>Информация о наличии библиотеки</w:t>
      </w:r>
      <w:bookmarkEnd w:id="0"/>
    </w:p>
    <w:p w:rsidR="00F05FCA" w:rsidRDefault="00C3297A" w:rsidP="0068399E">
      <w:pPr>
        <w:pStyle w:val="20"/>
        <w:framePr w:w="10229" w:h="6801" w:hRule="exact" w:wrap="none" w:vAnchor="page" w:hAnchor="page" w:x="1672" w:y="1764"/>
        <w:shd w:val="clear" w:color="auto" w:fill="auto"/>
        <w:spacing w:before="0"/>
        <w:ind w:right="960"/>
        <w:jc w:val="both"/>
      </w:pPr>
      <w:r>
        <w:t xml:space="preserve">Библиотека расположена на </w:t>
      </w:r>
      <w:r w:rsidR="0068399E">
        <w:t>втором</w:t>
      </w:r>
      <w:r>
        <w:t xml:space="preserve"> этаже и занимает изолированное помещение площадью </w:t>
      </w:r>
      <w:r w:rsidRPr="00790311">
        <w:rPr>
          <w:color w:val="000000" w:themeColor="text1"/>
        </w:rPr>
        <w:t xml:space="preserve">— </w:t>
      </w:r>
      <w:r w:rsidR="00790311" w:rsidRPr="00790311">
        <w:rPr>
          <w:color w:val="000000" w:themeColor="text1"/>
        </w:rPr>
        <w:t>18</w:t>
      </w:r>
      <w:r w:rsidR="00790311">
        <w:rPr>
          <w:color w:val="000000" w:themeColor="text1"/>
        </w:rPr>
        <w:t xml:space="preserve"> кв.</w:t>
      </w:r>
      <w:r>
        <w:t xml:space="preserve"> м. Читальный зал совмещен с абонементом, оборудован столами для читателей, стульями (</w:t>
      </w:r>
      <w:r w:rsidR="0068399E">
        <w:t>2</w:t>
      </w:r>
      <w:r>
        <w:t xml:space="preserve">посадочных мест), книжными стеллажами, книжными шкафами и полками. Библиотека в школе востребована, обучающиеся и педагоги пользуются учебной литературой, </w:t>
      </w:r>
      <w:proofErr w:type="gramStart"/>
      <w:r>
        <w:t>имеют возможность готовится</w:t>
      </w:r>
      <w:proofErr w:type="gramEnd"/>
      <w:r>
        <w:t xml:space="preserve"> к занятиям, находить информацию для проектов, творческих работ и сообщений, читать энциклопедии и журналы. Библиотека оснащена компьютером и принтером. Есть выход в Интернет. Учебный фонд расположен в отдельном помещении.</w:t>
      </w:r>
    </w:p>
    <w:p w:rsidR="00F05FCA" w:rsidRDefault="00C3297A" w:rsidP="0068399E">
      <w:pPr>
        <w:pStyle w:val="20"/>
        <w:framePr w:w="10229" w:h="6801" w:hRule="exact" w:wrap="none" w:vAnchor="page" w:hAnchor="page" w:x="1672" w:y="1764"/>
        <w:shd w:val="clear" w:color="auto" w:fill="auto"/>
        <w:spacing w:before="0" w:after="264"/>
        <w:ind w:right="960"/>
        <w:jc w:val="both"/>
      </w:pPr>
      <w:r>
        <w:t xml:space="preserve">Фонд библиотеки укомплектован научно-популярной, справочной, художественной литературой, брошюрами, периодическими изданиями с учётом современных задач </w:t>
      </w:r>
      <w:proofErr w:type="spellStart"/>
      <w:proofErr w:type="gramStart"/>
      <w:r>
        <w:t>учебно</w:t>
      </w:r>
      <w:proofErr w:type="spellEnd"/>
      <w:r>
        <w:t xml:space="preserve"> — воспитательного</w:t>
      </w:r>
      <w:proofErr w:type="gramEnd"/>
      <w:r>
        <w:t xml:space="preserve"> процесса, а также учебниками и учебными пособиями, педагогической и методической литературой.</w:t>
      </w:r>
    </w:p>
    <w:p w:rsidR="00F05FCA" w:rsidRDefault="00C3297A" w:rsidP="0068399E">
      <w:pPr>
        <w:pStyle w:val="20"/>
        <w:framePr w:w="10229" w:h="6801" w:hRule="exact" w:wrap="none" w:vAnchor="page" w:hAnchor="page" w:x="1672" w:y="1764"/>
        <w:shd w:val="clear" w:color="auto" w:fill="auto"/>
        <w:spacing w:before="0" w:after="271" w:line="210" w:lineRule="exact"/>
        <w:jc w:val="both"/>
      </w:pPr>
      <w:r>
        <w:t xml:space="preserve">Основной фонд библиотеки составляет </w:t>
      </w:r>
      <w:r w:rsidR="0068399E">
        <w:t>3228</w:t>
      </w:r>
      <w:r>
        <w:t xml:space="preserve"> экземпляра.</w:t>
      </w:r>
    </w:p>
    <w:p w:rsidR="00F05FCA" w:rsidRDefault="00C3297A" w:rsidP="0068399E">
      <w:pPr>
        <w:pStyle w:val="20"/>
        <w:framePr w:w="10229" w:h="6801" w:hRule="exact" w:wrap="none" w:vAnchor="page" w:hAnchor="page" w:x="1672" w:y="1764"/>
        <w:shd w:val="clear" w:color="auto" w:fill="auto"/>
        <w:spacing w:before="0" w:after="268" w:line="245" w:lineRule="exact"/>
        <w:ind w:right="960"/>
        <w:jc w:val="both"/>
      </w:pPr>
      <w:r>
        <w:t xml:space="preserve">Общий фонд учебников — </w:t>
      </w:r>
      <w:r w:rsidR="0068399E">
        <w:t>1229 экземпляров</w:t>
      </w:r>
    </w:p>
    <w:p w:rsidR="00F05FCA" w:rsidRDefault="00C3297A" w:rsidP="0068399E">
      <w:pPr>
        <w:pStyle w:val="20"/>
        <w:framePr w:w="10229" w:h="6801" w:hRule="exact" w:wrap="none" w:vAnchor="page" w:hAnchor="page" w:x="1672" w:y="1764"/>
        <w:shd w:val="clear" w:color="auto" w:fill="auto"/>
        <w:spacing w:before="0" w:after="280" w:line="210" w:lineRule="exact"/>
        <w:jc w:val="both"/>
      </w:pPr>
      <w:r>
        <w:t>Библиотека работает по плану, утвержденному директором школы.</w:t>
      </w:r>
    </w:p>
    <w:p w:rsidR="00F05FCA" w:rsidRDefault="00C3297A" w:rsidP="0068399E">
      <w:pPr>
        <w:pStyle w:val="20"/>
        <w:framePr w:w="10229" w:h="6801" w:hRule="exact" w:wrap="none" w:vAnchor="page" w:hAnchor="page" w:x="1672" w:y="1764"/>
        <w:shd w:val="clear" w:color="auto" w:fill="auto"/>
        <w:spacing w:before="0"/>
        <w:ind w:right="960"/>
        <w:jc w:val="both"/>
      </w:pPr>
      <w:r>
        <w:t>В течение года с учащимися проводятся библиотечно-библиографические занятия с целью — научить самостоятельно и правильно работать с книгой, периодическими изданиями, познакомить со справочной литературой и научить, ею пользоваться.</w:t>
      </w:r>
    </w:p>
    <w:p w:rsidR="00F05FCA" w:rsidRDefault="00C3297A" w:rsidP="0068399E">
      <w:pPr>
        <w:pStyle w:val="20"/>
        <w:framePr w:w="10229" w:h="6801" w:hRule="exact" w:wrap="none" w:vAnchor="page" w:hAnchor="page" w:x="1672" w:y="1764"/>
        <w:shd w:val="clear" w:color="auto" w:fill="auto"/>
        <w:spacing w:before="0" w:after="0"/>
        <w:ind w:right="960"/>
        <w:jc w:val="both"/>
      </w:pPr>
      <w:r>
        <w:t>Историко-литературные даты - неотъемлемая часть библиотечной работы, педагог — библиотекарь знакомит пользователей с имеющимися изданиями по различным темам, регулярно меняет красочные выставки к юбилейным датам поэтов и писателей, к историческим датам, что привлекает внимание обучающихся, учителей и родителей к деятельности и фонду библиотеки.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853"/>
        <w:gridCol w:w="5674"/>
        <w:gridCol w:w="2698"/>
      </w:tblGrid>
      <w:tr w:rsidR="00F05FCA">
        <w:trPr>
          <w:trHeight w:hRule="exact" w:val="912"/>
        </w:trPr>
        <w:tc>
          <w:tcPr>
            <w:tcW w:w="1853" w:type="dxa"/>
            <w:shd w:val="clear" w:color="auto" w:fill="FFFFFF"/>
          </w:tcPr>
          <w:p w:rsidR="00F05FCA" w:rsidRDefault="00F05FCA">
            <w:pPr>
              <w:framePr w:w="10224" w:h="6845" w:wrap="none" w:vAnchor="page" w:hAnchor="page" w:x="1677" w:y="8800"/>
              <w:rPr>
                <w:sz w:val="10"/>
                <w:szCs w:val="10"/>
              </w:rPr>
            </w:pPr>
          </w:p>
        </w:tc>
        <w:tc>
          <w:tcPr>
            <w:tcW w:w="5674" w:type="dxa"/>
            <w:shd w:val="clear" w:color="auto" w:fill="FFFFFF"/>
            <w:vAlign w:val="center"/>
          </w:tcPr>
          <w:p w:rsidR="00F05FCA" w:rsidRDefault="00C3297A">
            <w:pPr>
              <w:pStyle w:val="20"/>
              <w:framePr w:w="10224" w:h="6845" w:wrap="none" w:vAnchor="page" w:hAnchor="page" w:x="1677" w:y="8800"/>
              <w:shd w:val="clear" w:color="auto" w:fill="auto"/>
              <w:spacing w:before="0" w:after="0" w:line="278" w:lineRule="exact"/>
              <w:ind w:left="180"/>
            </w:pPr>
            <w:r>
              <w:rPr>
                <w:rStyle w:val="211pt"/>
              </w:rPr>
              <w:t>Необходимое оборудование и оснащение</w:t>
            </w:r>
          </w:p>
        </w:tc>
        <w:tc>
          <w:tcPr>
            <w:tcW w:w="2698" w:type="dxa"/>
            <w:shd w:val="clear" w:color="auto" w:fill="FFFFFF"/>
            <w:vAlign w:val="bottom"/>
          </w:tcPr>
          <w:p w:rsidR="00F05FCA" w:rsidRDefault="00C3297A">
            <w:pPr>
              <w:pStyle w:val="20"/>
              <w:framePr w:w="10224" w:h="6845" w:wrap="none" w:vAnchor="page" w:hAnchor="page" w:x="1677" w:y="8800"/>
              <w:shd w:val="clear" w:color="auto" w:fill="auto"/>
              <w:spacing w:before="0" w:after="0" w:line="220" w:lineRule="exact"/>
              <w:ind w:left="180"/>
            </w:pPr>
            <w:r>
              <w:rPr>
                <w:rStyle w:val="211pt"/>
              </w:rPr>
              <w:t>Наличие</w:t>
            </w:r>
          </w:p>
        </w:tc>
      </w:tr>
      <w:tr w:rsidR="00F05FCA">
        <w:trPr>
          <w:trHeight w:hRule="exact" w:val="576"/>
        </w:trPr>
        <w:tc>
          <w:tcPr>
            <w:tcW w:w="1853" w:type="dxa"/>
            <w:shd w:val="clear" w:color="auto" w:fill="FFFFFF"/>
          </w:tcPr>
          <w:p w:rsidR="00F05FCA" w:rsidRDefault="00F05FCA">
            <w:pPr>
              <w:framePr w:w="10224" w:h="6845" w:wrap="none" w:vAnchor="page" w:hAnchor="page" w:x="1677" w:y="8800"/>
              <w:rPr>
                <w:sz w:val="10"/>
                <w:szCs w:val="10"/>
              </w:rPr>
            </w:pPr>
          </w:p>
        </w:tc>
        <w:tc>
          <w:tcPr>
            <w:tcW w:w="5674" w:type="dxa"/>
            <w:shd w:val="clear" w:color="auto" w:fill="FFFFFF"/>
            <w:vAlign w:val="center"/>
          </w:tcPr>
          <w:p w:rsidR="00F05FCA" w:rsidRDefault="00C3297A">
            <w:pPr>
              <w:pStyle w:val="20"/>
              <w:framePr w:w="10224" w:h="6845" w:wrap="none" w:vAnchor="page" w:hAnchor="page" w:x="1677" w:y="8800"/>
              <w:shd w:val="clear" w:color="auto" w:fill="auto"/>
              <w:spacing w:before="0" w:after="0" w:line="220" w:lineRule="exact"/>
              <w:ind w:left="180"/>
            </w:pPr>
            <w:r>
              <w:rPr>
                <w:rStyle w:val="211pt0"/>
              </w:rPr>
              <w:t>Стеллажи для книг</w:t>
            </w:r>
          </w:p>
        </w:tc>
        <w:tc>
          <w:tcPr>
            <w:tcW w:w="2698" w:type="dxa"/>
            <w:shd w:val="clear" w:color="auto" w:fill="FFFFFF"/>
            <w:vAlign w:val="center"/>
          </w:tcPr>
          <w:p w:rsidR="00F05FCA" w:rsidRDefault="00C3297A" w:rsidP="0068399E">
            <w:pPr>
              <w:pStyle w:val="20"/>
              <w:framePr w:w="10224" w:h="6845" w:wrap="none" w:vAnchor="page" w:hAnchor="page" w:x="1677" w:y="8800"/>
              <w:shd w:val="clear" w:color="auto" w:fill="auto"/>
              <w:spacing w:before="0" w:after="0" w:line="220" w:lineRule="exact"/>
              <w:ind w:left="180"/>
            </w:pPr>
            <w:r>
              <w:rPr>
                <w:rStyle w:val="211pt0"/>
              </w:rPr>
              <w:t xml:space="preserve">Имеются </w:t>
            </w:r>
            <w:r w:rsidR="0068399E">
              <w:rPr>
                <w:rStyle w:val="211pt0"/>
                <w:lang w:val="en-US"/>
              </w:rPr>
              <w:t>3</w:t>
            </w:r>
            <w:r>
              <w:rPr>
                <w:rStyle w:val="211pt0"/>
              </w:rPr>
              <w:t>ед.</w:t>
            </w:r>
          </w:p>
        </w:tc>
      </w:tr>
      <w:tr w:rsidR="00F05FCA">
        <w:trPr>
          <w:trHeight w:hRule="exact" w:val="571"/>
        </w:trPr>
        <w:tc>
          <w:tcPr>
            <w:tcW w:w="1853" w:type="dxa"/>
            <w:shd w:val="clear" w:color="auto" w:fill="FFFFFF"/>
          </w:tcPr>
          <w:p w:rsidR="00F05FCA" w:rsidRDefault="00F05FCA">
            <w:pPr>
              <w:framePr w:w="10224" w:h="6845" w:wrap="none" w:vAnchor="page" w:hAnchor="page" w:x="1677" w:y="8800"/>
              <w:rPr>
                <w:sz w:val="10"/>
                <w:szCs w:val="10"/>
              </w:rPr>
            </w:pPr>
          </w:p>
        </w:tc>
        <w:tc>
          <w:tcPr>
            <w:tcW w:w="5674" w:type="dxa"/>
            <w:shd w:val="clear" w:color="auto" w:fill="FFFFFF"/>
            <w:vAlign w:val="center"/>
          </w:tcPr>
          <w:p w:rsidR="00F05FCA" w:rsidRDefault="00C3297A">
            <w:pPr>
              <w:pStyle w:val="20"/>
              <w:framePr w:w="10224" w:h="6845" w:wrap="none" w:vAnchor="page" w:hAnchor="page" w:x="1677" w:y="8800"/>
              <w:shd w:val="clear" w:color="auto" w:fill="auto"/>
              <w:spacing w:before="0" w:after="0" w:line="220" w:lineRule="exact"/>
              <w:ind w:left="180"/>
            </w:pPr>
            <w:r>
              <w:rPr>
                <w:rStyle w:val="211pt0"/>
              </w:rPr>
              <w:t>Читальные места</w:t>
            </w:r>
          </w:p>
        </w:tc>
        <w:tc>
          <w:tcPr>
            <w:tcW w:w="2698" w:type="dxa"/>
            <w:shd w:val="clear" w:color="auto" w:fill="FFFFFF"/>
            <w:vAlign w:val="center"/>
          </w:tcPr>
          <w:p w:rsidR="00F05FCA" w:rsidRDefault="00C3297A" w:rsidP="0068399E">
            <w:pPr>
              <w:pStyle w:val="20"/>
              <w:framePr w:w="10224" w:h="6845" w:wrap="none" w:vAnchor="page" w:hAnchor="page" w:x="1677" w:y="8800"/>
              <w:shd w:val="clear" w:color="auto" w:fill="auto"/>
              <w:spacing w:before="0" w:after="0" w:line="220" w:lineRule="exact"/>
              <w:ind w:left="180"/>
            </w:pPr>
            <w:r>
              <w:rPr>
                <w:rStyle w:val="211pt0"/>
              </w:rPr>
              <w:t xml:space="preserve">Имеются </w:t>
            </w:r>
            <w:r w:rsidR="0068399E">
              <w:rPr>
                <w:rStyle w:val="211pt0"/>
                <w:lang w:val="en-US"/>
              </w:rPr>
              <w:t>2</w:t>
            </w:r>
            <w:r>
              <w:rPr>
                <w:rStyle w:val="211pt0"/>
              </w:rPr>
              <w:t xml:space="preserve"> мест</w:t>
            </w:r>
          </w:p>
        </w:tc>
      </w:tr>
      <w:tr w:rsidR="00F05FCA">
        <w:trPr>
          <w:trHeight w:hRule="exact" w:val="998"/>
        </w:trPr>
        <w:tc>
          <w:tcPr>
            <w:tcW w:w="1853" w:type="dxa"/>
            <w:shd w:val="clear" w:color="auto" w:fill="FFFFFF"/>
          </w:tcPr>
          <w:p w:rsidR="00F05FCA" w:rsidRDefault="00F05FCA">
            <w:pPr>
              <w:framePr w:w="10224" w:h="6845" w:wrap="none" w:vAnchor="page" w:hAnchor="page" w:x="1677" w:y="8800"/>
              <w:rPr>
                <w:sz w:val="10"/>
                <w:szCs w:val="10"/>
              </w:rPr>
            </w:pPr>
          </w:p>
        </w:tc>
        <w:tc>
          <w:tcPr>
            <w:tcW w:w="5674" w:type="dxa"/>
            <w:shd w:val="clear" w:color="auto" w:fill="FFFFFF"/>
            <w:vAlign w:val="bottom"/>
          </w:tcPr>
          <w:p w:rsidR="00F05FCA" w:rsidRDefault="00C3297A">
            <w:pPr>
              <w:pStyle w:val="20"/>
              <w:framePr w:w="10224" w:h="6845" w:wrap="none" w:vAnchor="page" w:hAnchor="page" w:x="1677" w:y="8800"/>
              <w:shd w:val="clear" w:color="auto" w:fill="auto"/>
              <w:spacing w:before="0" w:after="0" w:line="220" w:lineRule="exact"/>
              <w:ind w:left="180"/>
            </w:pPr>
            <w:r>
              <w:rPr>
                <w:rStyle w:val="211pt0"/>
              </w:rPr>
              <w:t>Компьютеры</w:t>
            </w:r>
          </w:p>
        </w:tc>
        <w:tc>
          <w:tcPr>
            <w:tcW w:w="2698" w:type="dxa"/>
            <w:shd w:val="clear" w:color="auto" w:fill="FFFFFF"/>
            <w:vAlign w:val="bottom"/>
          </w:tcPr>
          <w:p w:rsidR="00F05FCA" w:rsidRDefault="00C3297A">
            <w:pPr>
              <w:pStyle w:val="20"/>
              <w:framePr w:w="10224" w:h="6845" w:wrap="none" w:vAnchor="page" w:hAnchor="page" w:x="1677" w:y="8800"/>
              <w:shd w:val="clear" w:color="auto" w:fill="auto"/>
              <w:spacing w:before="0" w:after="0" w:line="220" w:lineRule="exact"/>
              <w:ind w:left="180"/>
            </w:pPr>
            <w:r>
              <w:rPr>
                <w:rStyle w:val="211pt0"/>
              </w:rPr>
              <w:t>Имеется 1 ед.</w:t>
            </w:r>
          </w:p>
        </w:tc>
      </w:tr>
      <w:tr w:rsidR="00F05FCA">
        <w:trPr>
          <w:trHeight w:hRule="exact" w:val="835"/>
        </w:trPr>
        <w:tc>
          <w:tcPr>
            <w:tcW w:w="1853" w:type="dxa"/>
            <w:vMerge w:val="restart"/>
            <w:shd w:val="clear" w:color="auto" w:fill="FFFFFF"/>
            <w:vAlign w:val="bottom"/>
          </w:tcPr>
          <w:p w:rsidR="00F05FCA" w:rsidRDefault="00C3297A">
            <w:pPr>
              <w:pStyle w:val="20"/>
              <w:framePr w:w="10224" w:h="6845" w:wrap="none" w:vAnchor="page" w:hAnchor="page" w:x="1677" w:y="8800"/>
              <w:shd w:val="clear" w:color="auto" w:fill="auto"/>
              <w:spacing w:before="0" w:after="0" w:line="278" w:lineRule="exact"/>
              <w:ind w:left="180"/>
            </w:pPr>
            <w:r>
              <w:rPr>
                <w:rStyle w:val="211pt"/>
              </w:rPr>
              <w:t>Компоненты</w:t>
            </w:r>
          </w:p>
          <w:p w:rsidR="00F05FCA" w:rsidRDefault="00C3297A">
            <w:pPr>
              <w:pStyle w:val="20"/>
              <w:framePr w:w="10224" w:h="6845" w:wrap="none" w:vAnchor="page" w:hAnchor="page" w:x="1677" w:y="8800"/>
              <w:shd w:val="clear" w:color="auto" w:fill="auto"/>
              <w:spacing w:before="0" w:after="0" w:line="278" w:lineRule="exact"/>
              <w:ind w:left="180"/>
            </w:pPr>
            <w:r>
              <w:rPr>
                <w:rStyle w:val="211pt"/>
              </w:rPr>
              <w:t>оснащения</w:t>
            </w:r>
          </w:p>
          <w:p w:rsidR="00F05FCA" w:rsidRDefault="00C3297A">
            <w:pPr>
              <w:pStyle w:val="20"/>
              <w:framePr w:w="10224" w:h="6845" w:wrap="none" w:vAnchor="page" w:hAnchor="page" w:x="1677" w:y="8800"/>
              <w:shd w:val="clear" w:color="auto" w:fill="auto"/>
              <w:spacing w:before="0" w:after="0" w:line="278" w:lineRule="exact"/>
              <w:ind w:left="180"/>
            </w:pPr>
            <w:r>
              <w:rPr>
                <w:rStyle w:val="211pt"/>
              </w:rPr>
              <w:t>библиотеки</w:t>
            </w:r>
          </w:p>
        </w:tc>
        <w:tc>
          <w:tcPr>
            <w:tcW w:w="5674" w:type="dxa"/>
            <w:shd w:val="clear" w:color="auto" w:fill="FFFFFF"/>
            <w:vAlign w:val="center"/>
          </w:tcPr>
          <w:p w:rsidR="00F05FCA" w:rsidRDefault="00C3297A">
            <w:pPr>
              <w:pStyle w:val="20"/>
              <w:framePr w:w="10224" w:h="6845" w:wrap="none" w:vAnchor="page" w:hAnchor="page" w:x="1677" w:y="8800"/>
              <w:shd w:val="clear" w:color="auto" w:fill="auto"/>
              <w:spacing w:before="0" w:after="0" w:line="220" w:lineRule="exact"/>
              <w:ind w:left="180"/>
            </w:pPr>
            <w:r>
              <w:rPr>
                <w:rStyle w:val="211pt0"/>
              </w:rPr>
              <w:t>Принтер</w:t>
            </w:r>
          </w:p>
        </w:tc>
        <w:tc>
          <w:tcPr>
            <w:tcW w:w="2698" w:type="dxa"/>
            <w:shd w:val="clear" w:color="auto" w:fill="FFFFFF"/>
            <w:vAlign w:val="center"/>
          </w:tcPr>
          <w:p w:rsidR="00F05FCA" w:rsidRDefault="00C3297A">
            <w:pPr>
              <w:pStyle w:val="20"/>
              <w:framePr w:w="10224" w:h="6845" w:wrap="none" w:vAnchor="page" w:hAnchor="page" w:x="1677" w:y="8800"/>
              <w:shd w:val="clear" w:color="auto" w:fill="auto"/>
              <w:spacing w:before="0" w:after="0" w:line="220" w:lineRule="exact"/>
              <w:ind w:left="180"/>
            </w:pPr>
            <w:r>
              <w:rPr>
                <w:rStyle w:val="211pt0"/>
              </w:rPr>
              <w:t>Имеется 1 ед.</w:t>
            </w:r>
          </w:p>
        </w:tc>
      </w:tr>
      <w:tr w:rsidR="00F05FCA">
        <w:trPr>
          <w:trHeight w:hRule="exact" w:val="840"/>
        </w:trPr>
        <w:tc>
          <w:tcPr>
            <w:tcW w:w="1853" w:type="dxa"/>
            <w:vMerge/>
            <w:shd w:val="clear" w:color="auto" w:fill="FFFFFF"/>
            <w:vAlign w:val="bottom"/>
          </w:tcPr>
          <w:p w:rsidR="00F05FCA" w:rsidRDefault="00F05FCA">
            <w:pPr>
              <w:framePr w:w="10224" w:h="6845" w:wrap="none" w:vAnchor="page" w:hAnchor="page" w:x="1677" w:y="8800"/>
            </w:pPr>
          </w:p>
        </w:tc>
        <w:tc>
          <w:tcPr>
            <w:tcW w:w="5674" w:type="dxa"/>
            <w:tcBorders>
              <w:top w:val="single" w:sz="4" w:space="0" w:color="auto"/>
            </w:tcBorders>
            <w:shd w:val="clear" w:color="auto" w:fill="FFFFFF"/>
          </w:tcPr>
          <w:p w:rsidR="00F05FCA" w:rsidRDefault="00C3297A">
            <w:pPr>
              <w:pStyle w:val="20"/>
              <w:framePr w:w="10224" w:h="6845" w:wrap="none" w:vAnchor="page" w:hAnchor="page" w:x="1677" w:y="8800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Учебный фонд</w:t>
            </w:r>
          </w:p>
        </w:tc>
        <w:tc>
          <w:tcPr>
            <w:tcW w:w="2698" w:type="dxa"/>
            <w:tcBorders>
              <w:top w:val="single" w:sz="4" w:space="0" w:color="auto"/>
            </w:tcBorders>
            <w:shd w:val="clear" w:color="auto" w:fill="FFFFFF"/>
          </w:tcPr>
          <w:p w:rsidR="00F05FCA" w:rsidRDefault="0068399E">
            <w:pPr>
              <w:pStyle w:val="20"/>
              <w:framePr w:w="10224" w:h="6845" w:wrap="none" w:vAnchor="page" w:hAnchor="page" w:x="1677" w:y="8800"/>
              <w:shd w:val="clear" w:color="auto" w:fill="auto"/>
              <w:spacing w:before="0" w:after="0" w:line="220" w:lineRule="exact"/>
            </w:pPr>
            <w:r>
              <w:rPr>
                <w:rStyle w:val="211pt0"/>
                <w:lang w:val="en-US"/>
              </w:rPr>
              <w:t>1229</w:t>
            </w:r>
            <w:r w:rsidR="00C3297A">
              <w:rPr>
                <w:rStyle w:val="211pt0"/>
              </w:rPr>
              <w:t>1806экз.</w:t>
            </w:r>
          </w:p>
        </w:tc>
      </w:tr>
      <w:tr w:rsidR="00F05FCA" w:rsidTr="0068399E">
        <w:trPr>
          <w:trHeight w:hRule="exact" w:val="1084"/>
        </w:trPr>
        <w:tc>
          <w:tcPr>
            <w:tcW w:w="1853" w:type="dxa"/>
            <w:shd w:val="clear" w:color="auto" w:fill="FFFFFF"/>
          </w:tcPr>
          <w:p w:rsidR="00F05FCA" w:rsidRDefault="00F05FCA">
            <w:pPr>
              <w:framePr w:w="10224" w:h="6845" w:wrap="none" w:vAnchor="page" w:hAnchor="page" w:x="1677" w:y="8800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</w:tcBorders>
            <w:shd w:val="clear" w:color="auto" w:fill="FFFFFF"/>
          </w:tcPr>
          <w:p w:rsidR="00F05FCA" w:rsidRDefault="00C3297A">
            <w:pPr>
              <w:pStyle w:val="20"/>
              <w:framePr w:w="10224" w:h="6845" w:wrap="none" w:vAnchor="page" w:hAnchor="page" w:x="1677" w:y="8800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Художественная и программная литература</w:t>
            </w:r>
          </w:p>
        </w:tc>
        <w:tc>
          <w:tcPr>
            <w:tcW w:w="2698" w:type="dxa"/>
            <w:tcBorders>
              <w:top w:val="single" w:sz="4" w:space="0" w:color="auto"/>
            </w:tcBorders>
            <w:shd w:val="clear" w:color="auto" w:fill="FFFFFF"/>
          </w:tcPr>
          <w:p w:rsidR="00F05FCA" w:rsidRDefault="0068399E">
            <w:pPr>
              <w:pStyle w:val="20"/>
              <w:framePr w:w="10224" w:h="6845" w:wrap="none" w:vAnchor="page" w:hAnchor="page" w:x="1677" w:y="8800"/>
              <w:shd w:val="clear" w:color="auto" w:fill="auto"/>
              <w:spacing w:before="0" w:after="0" w:line="220" w:lineRule="exact"/>
              <w:ind w:left="180"/>
            </w:pPr>
            <w:r>
              <w:rPr>
                <w:rStyle w:val="211pt0"/>
                <w:lang w:val="en-US"/>
              </w:rPr>
              <w:t>1999</w:t>
            </w:r>
            <w:r w:rsidR="00C3297A">
              <w:rPr>
                <w:rStyle w:val="211pt0"/>
              </w:rPr>
              <w:t>экз.</w:t>
            </w:r>
          </w:p>
        </w:tc>
      </w:tr>
      <w:tr w:rsidR="00F05FCA" w:rsidTr="0068399E">
        <w:trPr>
          <w:trHeight w:hRule="exact" w:val="97"/>
        </w:trPr>
        <w:tc>
          <w:tcPr>
            <w:tcW w:w="1853" w:type="dxa"/>
            <w:shd w:val="clear" w:color="auto" w:fill="FFFFFF"/>
          </w:tcPr>
          <w:p w:rsidR="00F05FCA" w:rsidRDefault="00F05FCA">
            <w:pPr>
              <w:framePr w:w="10224" w:h="6845" w:wrap="none" w:vAnchor="page" w:hAnchor="page" w:x="1677" w:y="8800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</w:tcBorders>
            <w:shd w:val="clear" w:color="auto" w:fill="FFFFFF"/>
          </w:tcPr>
          <w:p w:rsidR="00F05FCA" w:rsidRDefault="00F05FCA">
            <w:pPr>
              <w:pStyle w:val="20"/>
              <w:framePr w:w="10224" w:h="6845" w:wrap="none" w:vAnchor="page" w:hAnchor="page" w:x="1677" w:y="8800"/>
              <w:shd w:val="clear" w:color="auto" w:fill="auto"/>
              <w:spacing w:before="0" w:after="0" w:line="220" w:lineRule="exact"/>
            </w:pPr>
          </w:p>
        </w:tc>
        <w:tc>
          <w:tcPr>
            <w:tcW w:w="26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05FCA" w:rsidRDefault="00F05FCA">
            <w:pPr>
              <w:pStyle w:val="20"/>
              <w:framePr w:w="10224" w:h="6845" w:wrap="none" w:vAnchor="page" w:hAnchor="page" w:x="1677" w:y="8800"/>
              <w:shd w:val="clear" w:color="auto" w:fill="auto"/>
              <w:spacing w:before="0" w:after="0" w:line="220" w:lineRule="exact"/>
            </w:pPr>
          </w:p>
        </w:tc>
      </w:tr>
      <w:tr w:rsidR="00F05FCA">
        <w:trPr>
          <w:trHeight w:hRule="exact" w:val="595"/>
        </w:trPr>
        <w:tc>
          <w:tcPr>
            <w:tcW w:w="1853" w:type="dxa"/>
            <w:tcBorders>
              <w:bottom w:val="single" w:sz="4" w:space="0" w:color="auto"/>
            </w:tcBorders>
            <w:shd w:val="clear" w:color="auto" w:fill="FFFFFF"/>
          </w:tcPr>
          <w:p w:rsidR="00F05FCA" w:rsidRDefault="00F05FCA">
            <w:pPr>
              <w:framePr w:w="10224" w:h="6845" w:wrap="none" w:vAnchor="page" w:hAnchor="page" w:x="1677" w:y="8800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5FCA" w:rsidRDefault="00C3297A">
            <w:pPr>
              <w:pStyle w:val="20"/>
              <w:framePr w:w="10224" w:h="6845" w:wrap="none" w:vAnchor="page" w:hAnchor="page" w:x="1677" w:y="8800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Научно-педагогической и методической литературы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5FCA" w:rsidRDefault="0068399E">
            <w:pPr>
              <w:pStyle w:val="20"/>
              <w:framePr w:w="10224" w:h="6845" w:wrap="none" w:vAnchor="page" w:hAnchor="page" w:x="1677" w:y="8800"/>
              <w:shd w:val="clear" w:color="auto" w:fill="auto"/>
              <w:spacing w:before="0" w:after="0" w:line="220" w:lineRule="exact"/>
              <w:ind w:left="180"/>
            </w:pPr>
            <w:r>
              <w:rPr>
                <w:rStyle w:val="211pt"/>
                <w:lang w:val="en-US"/>
              </w:rPr>
              <w:t>230</w:t>
            </w:r>
            <w:r w:rsidR="00C3297A">
              <w:rPr>
                <w:rStyle w:val="211pt"/>
              </w:rPr>
              <w:t>экз.</w:t>
            </w:r>
          </w:p>
        </w:tc>
      </w:tr>
    </w:tbl>
    <w:p w:rsidR="00F05FCA" w:rsidRDefault="00F05FCA">
      <w:pPr>
        <w:rPr>
          <w:sz w:val="2"/>
          <w:szCs w:val="2"/>
        </w:rPr>
        <w:sectPr w:rsidR="00F05FC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3297A" w:rsidRDefault="00C3297A" w:rsidP="00790311"/>
    <w:sectPr w:rsidR="00C3297A" w:rsidSect="00F05FCA">
      <w:pgSz w:w="11909" w:h="16838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97A" w:rsidRDefault="00C3297A" w:rsidP="00F05FCA">
      <w:r>
        <w:separator/>
      </w:r>
    </w:p>
  </w:endnote>
  <w:endnote w:type="continuationSeparator" w:id="1">
    <w:p w:rsidR="00C3297A" w:rsidRDefault="00C3297A" w:rsidP="00F05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97A" w:rsidRDefault="00C3297A"/>
  </w:footnote>
  <w:footnote w:type="continuationSeparator" w:id="1">
    <w:p w:rsidR="00C3297A" w:rsidRDefault="00C3297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05FCA"/>
    <w:rsid w:val="0068399E"/>
    <w:rsid w:val="00790311"/>
    <w:rsid w:val="00805E7D"/>
    <w:rsid w:val="00C3297A"/>
    <w:rsid w:val="00F05FCA"/>
    <w:rsid w:val="00F7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5FC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5FCA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05F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F05F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ной текст (2) + 11 pt;Полужирный"/>
    <w:basedOn w:val="2"/>
    <w:rsid w:val="00F05FCA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"/>
    <w:basedOn w:val="2"/>
    <w:rsid w:val="00F05FCA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10">
    <w:name w:val="Заголовок №1"/>
    <w:basedOn w:val="a"/>
    <w:link w:val="1"/>
    <w:rsid w:val="00F05FCA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F05FCA"/>
    <w:pPr>
      <w:shd w:val="clear" w:color="auto" w:fill="FFFFFF"/>
      <w:spacing w:before="360" w:after="240" w:line="240" w:lineRule="exac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292</Words>
  <Characters>1666</Characters>
  <Application>Microsoft Office Word</Application>
  <DocSecurity>0</DocSecurity>
  <Lines>13</Lines>
  <Paragraphs>3</Paragraphs>
  <ScaleCrop>false</ScaleCrop>
  <Company>Microsoft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2021-06-07T16:23:00Z</dcterms:created>
  <dcterms:modified xsi:type="dcterms:W3CDTF">2021-06-08T16:38:00Z</dcterms:modified>
</cp:coreProperties>
</file>