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AA23D2" w14:textId="303F648A" w:rsidR="00C53006" w:rsidRPr="00C53006" w:rsidRDefault="00C53006" w:rsidP="00C53006">
      <w:pPr>
        <w:shd w:val="clear" w:color="auto" w:fill="FFFFFF"/>
        <w:spacing w:after="0"/>
        <w:ind w:firstLine="708"/>
        <w:jc w:val="both"/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</w:pPr>
      <w:bookmarkStart w:id="0" w:name="_GoBack"/>
      <w:bookmarkEnd w:id="0"/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>Повышение качества современного образования связывается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>с решением множества задач: профессиональное развитие педагогов, обеспечение успеха каждого ученика, создание в образовательной организации материально-технических и психолого-педагогических условий, предполагающих успешные взаимоотношения в коллективе и др. Одним из инструментов выстраивания профессиональных, субъектных,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>межличностных отношений в образовательной организации является наставничество.</w:t>
      </w:r>
      <w:r w:rsidRPr="00C53006">
        <w:rPr>
          <w:rFonts w:cs="Times New Roman"/>
          <w:sz w:val="24"/>
          <w:szCs w:val="24"/>
        </w:rPr>
        <w:t xml:space="preserve"> 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>«ученик – ученик»). Наставничество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>способствует налаживанию конструктивных коммуникаций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>с родителями школьников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>.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Также его возможности проявляются в обеспечении педагогической поддержки учащихся (наставничество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>в системе «учитель – ученик»).</w:t>
      </w:r>
      <w:r w:rsidRPr="00C53006">
        <w:rPr>
          <w:rFonts w:eastAsia="Times New Roman" w:cs="Times New Roman"/>
          <w:kern w:val="0"/>
          <w:sz w:val="24"/>
          <w:szCs w:val="24"/>
          <w:lang w:eastAsia="ru-RU"/>
          <w14:ligatures w14:val="none"/>
        </w:rPr>
        <w:t xml:space="preserve"> На педагогическом совете были рассмотрены виды наставничества и определен вид наставничества для нашей школы.</w:t>
      </w:r>
    </w:p>
    <w:p w14:paraId="3AE9D24B" w14:textId="4FD388C8" w:rsidR="00C53006" w:rsidRPr="00C53006" w:rsidRDefault="00C53006" w:rsidP="00C53006">
      <w:pPr>
        <w:shd w:val="clear" w:color="auto" w:fill="FFFFFF"/>
        <w:spacing w:after="0"/>
        <w:ind w:firstLine="708"/>
        <w:jc w:val="both"/>
        <w:rPr>
          <w:rFonts w:ascii="Helvetica" w:eastAsia="Times New Roman" w:hAnsi="Helvetica" w:cs="Helvetica"/>
          <w:kern w:val="0"/>
          <w:sz w:val="23"/>
          <w:szCs w:val="23"/>
          <w:lang w:eastAsia="ru-RU"/>
          <w14:ligatures w14:val="none"/>
        </w:rPr>
      </w:pPr>
      <w:r>
        <w:rPr>
          <w:noProof/>
        </w:rPr>
        <mc:AlternateContent>
          <mc:Choice Requires="wps">
            <w:drawing>
              <wp:inline distT="0" distB="0" distL="0" distR="0" wp14:anchorId="587C1FD7" wp14:editId="07BBEF2F">
                <wp:extent cx="304800" cy="304800"/>
                <wp:effectExtent l="0" t="0" r="0" b="0"/>
                <wp:docPr id="1521079730" name="Прямоугольни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D79E11" id="Прямоугольник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4DE4B5C" w14:textId="19335D5B" w:rsidR="00C53006" w:rsidRPr="00C53006" w:rsidRDefault="00C53006" w:rsidP="00C53006">
      <w:pPr>
        <w:shd w:val="clear" w:color="auto" w:fill="FFFFFF"/>
        <w:spacing w:after="0"/>
        <w:jc w:val="both"/>
        <w:rPr>
          <w:rFonts w:ascii="Helvetica" w:eastAsia="Times New Roman" w:hAnsi="Helvetica" w:cs="Helvetica"/>
          <w:kern w:val="0"/>
          <w:sz w:val="23"/>
          <w:szCs w:val="23"/>
          <w:lang w:eastAsia="ru-RU"/>
          <w14:ligatures w14:val="none"/>
        </w:rPr>
      </w:pPr>
      <w:r>
        <w:rPr>
          <w:noProof/>
        </w:rPr>
        <w:drawing>
          <wp:inline distT="0" distB="0" distL="0" distR="0" wp14:anchorId="62913D34" wp14:editId="144CE74F">
            <wp:extent cx="2336800" cy="3115733"/>
            <wp:effectExtent l="0" t="0" r="6350" b="8890"/>
            <wp:docPr id="3904972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9726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40854" cy="3121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AF738" w14:textId="77777777" w:rsidR="00F12C76" w:rsidRDefault="00F12C76" w:rsidP="006C0B77">
      <w:pPr>
        <w:spacing w:after="0"/>
        <w:ind w:firstLine="709"/>
        <w:jc w:val="both"/>
      </w:pPr>
    </w:p>
    <w:p w14:paraId="1FF1963D" w14:textId="77777777" w:rsidR="00C53006" w:rsidRDefault="00C53006" w:rsidP="006C0B77">
      <w:pPr>
        <w:spacing w:after="0"/>
        <w:ind w:firstLine="709"/>
        <w:jc w:val="both"/>
      </w:pPr>
    </w:p>
    <w:p w14:paraId="2799CEB2" w14:textId="2DA7EF26" w:rsidR="00C53006" w:rsidRDefault="00C53006" w:rsidP="006C0B77">
      <w:pPr>
        <w:spacing w:after="0"/>
        <w:ind w:firstLine="709"/>
        <w:jc w:val="both"/>
        <w:rPr>
          <w:sz w:val="24"/>
          <w:szCs w:val="24"/>
        </w:rPr>
      </w:pPr>
      <w:r w:rsidRPr="00C53006">
        <w:rPr>
          <w:sz w:val="24"/>
          <w:szCs w:val="24"/>
        </w:rPr>
        <w:t>На одном из родительских собраний был рассмотрен вопрос «Наставничество». Родители были ознакомлены с положением о наставничестве, рассмотрены виды наставничества, и определены пары наставников и наставляемых среди учителей и обучающихся.</w:t>
      </w:r>
    </w:p>
    <w:p w14:paraId="0068BD7D" w14:textId="0FD48B84" w:rsidR="006D20F9" w:rsidRPr="00C53006" w:rsidRDefault="006D20F9" w:rsidP="006C0B77">
      <w:pPr>
        <w:spacing w:after="0"/>
        <w:ind w:firstLine="709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67F8F110" wp14:editId="06E84BB8">
            <wp:extent cx="3386426" cy="2540000"/>
            <wp:effectExtent l="0" t="0" r="5080" b="0"/>
            <wp:docPr id="2730188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01883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96086" cy="254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20F9" w:rsidRPr="00C53006" w:rsidSect="00063644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3006"/>
    <w:rsid w:val="00063644"/>
    <w:rsid w:val="00362612"/>
    <w:rsid w:val="006C0B77"/>
    <w:rsid w:val="006D20F9"/>
    <w:rsid w:val="008242FF"/>
    <w:rsid w:val="00870751"/>
    <w:rsid w:val="00922C48"/>
    <w:rsid w:val="00B915B7"/>
    <w:rsid w:val="00C53006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5BF504"/>
  <w15:chartTrackingRefBased/>
  <w15:docId w15:val="{D6975BD6-EF41-4B2F-9F9B-8D379448FF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06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8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157</Words>
  <Characters>901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2024-02-28T09:10:00Z</dcterms:created>
  <dcterms:modified xsi:type="dcterms:W3CDTF">2024-02-28T09:23:00Z</dcterms:modified>
</cp:coreProperties>
</file>